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01DB" w:rsidRPr="00516498" w:rsidRDefault="00DD01DB" w:rsidP="00516498">
      <w:pPr>
        <w:pStyle w:val="3"/>
        <w:spacing w:line="276" w:lineRule="auto"/>
        <w:rPr>
          <w:szCs w:val="26"/>
        </w:rPr>
      </w:pPr>
      <w:bookmarkStart w:id="0" w:name="_Toc255153486"/>
      <w:bookmarkStart w:id="1" w:name="_Toc255153914"/>
      <w:bookmarkStart w:id="2" w:name="_Toc255154599"/>
      <w:bookmarkStart w:id="3" w:name="_Toc255154925"/>
      <w:bookmarkStart w:id="4" w:name="_Toc255155308"/>
      <w:bookmarkStart w:id="5" w:name="_Toc255156225"/>
      <w:bookmarkStart w:id="6" w:name="_Toc255156844"/>
      <w:bookmarkStart w:id="7" w:name="_Toc256875206"/>
      <w:bookmarkStart w:id="8" w:name="_Toc257321075"/>
      <w:r w:rsidRPr="00516498">
        <w:rPr>
          <w:szCs w:val="26"/>
        </w:rPr>
        <w:t xml:space="preserve">Глава 7. </w:t>
      </w:r>
      <w:bookmarkStart w:id="9" w:name="_GoBack"/>
      <w:r w:rsidRPr="00516498">
        <w:rPr>
          <w:szCs w:val="26"/>
        </w:rPr>
        <w:t>Статистические измерения (элементы)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</w:p>
    <w:p w:rsidR="00DD01DB" w:rsidRPr="00516498" w:rsidRDefault="00DD01DB" w:rsidP="00516498">
      <w:pPr>
        <w:pStyle w:val="4"/>
        <w:spacing w:line="276" w:lineRule="auto"/>
        <w:rPr>
          <w:sz w:val="26"/>
          <w:szCs w:val="26"/>
        </w:rPr>
      </w:pPr>
      <w:bookmarkStart w:id="10" w:name="_Toc255153487"/>
      <w:bookmarkStart w:id="11" w:name="_Toc255153915"/>
      <w:bookmarkStart w:id="12" w:name="_Toc255154600"/>
      <w:bookmarkStart w:id="13" w:name="_Toc255154926"/>
      <w:bookmarkStart w:id="14" w:name="_Toc255155309"/>
      <w:bookmarkStart w:id="15" w:name="_Toc255156226"/>
      <w:bookmarkStart w:id="16" w:name="_Toc255156845"/>
      <w:bookmarkStart w:id="17" w:name="_Toc256875207"/>
      <w:bookmarkStart w:id="18" w:name="_Toc257321076"/>
      <w:bookmarkEnd w:id="9"/>
      <w:r w:rsidRPr="00516498">
        <w:rPr>
          <w:sz w:val="26"/>
          <w:szCs w:val="26"/>
        </w:rPr>
        <w:t>§1. Общие принципы наблюдения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:rsidR="00DD01DB" w:rsidRPr="00516498" w:rsidRDefault="00DD01DB" w:rsidP="00516498">
      <w:pPr>
        <w:pStyle w:val="11"/>
        <w:spacing w:line="276" w:lineRule="auto"/>
        <w:ind w:firstLine="709"/>
        <w:rPr>
          <w:rFonts w:ascii="Times New Roman" w:hAnsi="Times New Roman"/>
          <w:b/>
          <w:color w:val="FF0000"/>
          <w:spacing w:val="0"/>
          <w:sz w:val="26"/>
          <w:szCs w:val="26"/>
        </w:rPr>
      </w:pPr>
      <w:r w:rsidRPr="00516498">
        <w:rPr>
          <w:rFonts w:ascii="Times New Roman" w:hAnsi="Times New Roman"/>
          <w:b/>
          <w:color w:val="FF0000"/>
          <w:spacing w:val="0"/>
          <w:sz w:val="26"/>
          <w:szCs w:val="26"/>
        </w:rPr>
        <w:t>Одно из непременных условий эффективного хозяйствования – фиксация всего, что можно и нужно принимать во внимание при принятии решений.</w:t>
      </w:r>
    </w:p>
    <w:p w:rsidR="00DD01DB" w:rsidRPr="00516498" w:rsidRDefault="00DD01DB" w:rsidP="00516498">
      <w:pPr>
        <w:pStyle w:val="11"/>
        <w:spacing w:line="276" w:lineRule="auto"/>
        <w:ind w:firstLine="709"/>
        <w:rPr>
          <w:rFonts w:ascii="Times New Roman" w:hAnsi="Times New Roman"/>
          <w:color w:val="auto"/>
          <w:spacing w:val="0"/>
          <w:sz w:val="26"/>
          <w:szCs w:val="26"/>
        </w:rPr>
      </w:pPr>
      <w:r w:rsidRPr="00516498">
        <w:rPr>
          <w:rFonts w:ascii="Times New Roman" w:hAnsi="Times New Roman"/>
          <w:color w:val="auto"/>
          <w:spacing w:val="0"/>
          <w:sz w:val="26"/>
          <w:szCs w:val="26"/>
        </w:rPr>
        <w:t>Первым в этой формуле встречается слово «фиксация». С него и начнем анализ.</w:t>
      </w:r>
    </w:p>
    <w:p w:rsidR="00DD01DB" w:rsidRPr="00516498" w:rsidRDefault="00DD01DB" w:rsidP="00516498">
      <w:pPr>
        <w:pStyle w:val="11"/>
        <w:spacing w:line="276" w:lineRule="auto"/>
        <w:ind w:firstLine="709"/>
        <w:rPr>
          <w:rFonts w:ascii="Times New Roman" w:hAnsi="Times New Roman"/>
          <w:color w:val="auto"/>
          <w:spacing w:val="0"/>
          <w:sz w:val="26"/>
          <w:szCs w:val="26"/>
        </w:rPr>
      </w:pPr>
      <w:r w:rsidRPr="00516498">
        <w:rPr>
          <w:rFonts w:ascii="Times New Roman" w:hAnsi="Times New Roman"/>
          <w:color w:val="auto"/>
          <w:spacing w:val="0"/>
          <w:sz w:val="26"/>
          <w:szCs w:val="26"/>
        </w:rPr>
        <w:t>Слово фиксация в данном случае означает, что наряду с разнообразными вещами и их свойствами существуют их обобщенные отражения в других вещах или их свойствах. Возникают естественные вопросы: что отражается? где отражаются? как? зачем? а также специфический вопрос – сколько это стоит?</w:t>
      </w:r>
    </w:p>
    <w:p w:rsidR="00DD01DB" w:rsidRPr="00516498" w:rsidRDefault="00DD01DB" w:rsidP="00516498">
      <w:pPr>
        <w:pStyle w:val="5"/>
        <w:spacing w:line="276" w:lineRule="auto"/>
        <w:ind w:firstLine="709"/>
        <w:rPr>
          <w:sz w:val="26"/>
          <w:szCs w:val="26"/>
        </w:rPr>
      </w:pPr>
      <w:bookmarkStart w:id="19" w:name="_Toc255153488"/>
      <w:bookmarkStart w:id="20" w:name="_Toc255153916"/>
      <w:bookmarkStart w:id="21" w:name="_Toc255154601"/>
      <w:bookmarkStart w:id="22" w:name="_Toc255154927"/>
      <w:bookmarkStart w:id="23" w:name="_Toc255155310"/>
      <w:bookmarkStart w:id="24" w:name="_Toc255156227"/>
      <w:bookmarkStart w:id="25" w:name="_Toc255156846"/>
      <w:bookmarkStart w:id="26" w:name="_Toc256875208"/>
      <w:bookmarkStart w:id="27" w:name="_Toc257321077"/>
      <w:r w:rsidRPr="00516498">
        <w:rPr>
          <w:sz w:val="26"/>
          <w:szCs w:val="26"/>
        </w:rPr>
        <w:t>Что фиксируется?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:rsidR="00DD01DB" w:rsidRPr="00516498" w:rsidRDefault="00DD01DB" w:rsidP="00516498">
      <w:pPr>
        <w:pStyle w:val="11"/>
        <w:spacing w:line="276" w:lineRule="auto"/>
        <w:ind w:firstLine="709"/>
        <w:rPr>
          <w:rFonts w:ascii="Times New Roman" w:hAnsi="Times New Roman"/>
          <w:color w:val="auto"/>
          <w:spacing w:val="0"/>
          <w:sz w:val="26"/>
          <w:szCs w:val="26"/>
        </w:rPr>
      </w:pPr>
      <w:r w:rsidRPr="00516498">
        <w:rPr>
          <w:rFonts w:ascii="Times New Roman" w:hAnsi="Times New Roman"/>
          <w:color w:val="auto"/>
          <w:spacing w:val="0"/>
          <w:sz w:val="26"/>
          <w:szCs w:val="26"/>
        </w:rPr>
        <w:t xml:space="preserve">Качество любого решения начинается с качества его информационного основания. Современная философия управления качеством в качестве незыблемого требования выдвигает условие: все решения должны основываться на фактах, а не только на интуиции или личном опыте специалиста, принимающего решение. </w:t>
      </w:r>
    </w:p>
    <w:p w:rsidR="00DD01DB" w:rsidRPr="00516498" w:rsidRDefault="00DD01DB" w:rsidP="00516498">
      <w:pPr>
        <w:pStyle w:val="11"/>
        <w:spacing w:line="276" w:lineRule="auto"/>
        <w:ind w:firstLine="709"/>
        <w:rPr>
          <w:rFonts w:ascii="Times New Roman" w:hAnsi="Times New Roman"/>
          <w:color w:val="auto"/>
          <w:spacing w:val="0"/>
          <w:sz w:val="26"/>
          <w:szCs w:val="26"/>
        </w:rPr>
      </w:pPr>
      <w:r w:rsidRPr="00516498">
        <w:rPr>
          <w:rFonts w:ascii="Times New Roman" w:hAnsi="Times New Roman"/>
          <w:color w:val="auto"/>
          <w:spacing w:val="0"/>
          <w:sz w:val="26"/>
          <w:szCs w:val="26"/>
        </w:rPr>
        <w:t xml:space="preserve">При этом цепочка взаимосвязанных процессов для принятия решения включает несколько стадий: выбор требуемых данных, сбор фактов, интерпретация фактов, принятие решения. Одна из самых основных стадий в этой цепочке – выбор необходимых данных. Правильность решения в первую очередь зависит от правильности исходных данных, которые должны быть только фактами. Среди таких </w:t>
      </w:r>
      <w:r w:rsidRPr="00516498">
        <w:rPr>
          <w:rFonts w:ascii="Times New Roman" w:hAnsi="Times New Roman"/>
          <w:i/>
          <w:iCs/>
          <w:color w:val="auto"/>
          <w:spacing w:val="0"/>
          <w:sz w:val="26"/>
          <w:szCs w:val="26"/>
        </w:rPr>
        <w:t>фактов</w:t>
      </w:r>
      <w:r w:rsidRPr="00516498">
        <w:rPr>
          <w:rFonts w:ascii="Times New Roman" w:hAnsi="Times New Roman"/>
          <w:color w:val="auto"/>
          <w:spacing w:val="0"/>
          <w:sz w:val="26"/>
          <w:szCs w:val="26"/>
        </w:rPr>
        <w:t xml:space="preserve"> должны быть и </w:t>
      </w:r>
      <w:r w:rsidRPr="00516498">
        <w:rPr>
          <w:rFonts w:ascii="Times New Roman" w:hAnsi="Times New Roman"/>
          <w:i/>
          <w:iCs/>
          <w:color w:val="auto"/>
          <w:spacing w:val="0"/>
          <w:sz w:val="26"/>
          <w:szCs w:val="26"/>
        </w:rPr>
        <w:t>ранее принимавшиеся решения, а также результаты их выполнения</w:t>
      </w:r>
      <w:r w:rsidRPr="00516498">
        <w:rPr>
          <w:rFonts w:ascii="Times New Roman" w:hAnsi="Times New Roman"/>
          <w:color w:val="auto"/>
          <w:spacing w:val="0"/>
          <w:sz w:val="26"/>
          <w:szCs w:val="26"/>
        </w:rPr>
        <w:t xml:space="preserve">. </w:t>
      </w:r>
    </w:p>
    <w:p w:rsidR="00DD01DB" w:rsidRPr="00516498" w:rsidRDefault="00DD01DB" w:rsidP="00516498">
      <w:pPr>
        <w:pStyle w:val="11"/>
        <w:spacing w:line="276" w:lineRule="auto"/>
        <w:ind w:firstLine="709"/>
        <w:rPr>
          <w:rFonts w:ascii="Times New Roman" w:hAnsi="Times New Roman"/>
          <w:color w:val="auto"/>
          <w:spacing w:val="0"/>
          <w:sz w:val="26"/>
          <w:szCs w:val="26"/>
        </w:rPr>
      </w:pPr>
      <w:r w:rsidRPr="00516498">
        <w:rPr>
          <w:rFonts w:ascii="Times New Roman" w:hAnsi="Times New Roman"/>
          <w:color w:val="auto"/>
          <w:spacing w:val="0"/>
          <w:sz w:val="26"/>
          <w:szCs w:val="26"/>
        </w:rPr>
        <w:t xml:space="preserve">При этом важно понимать, что нельзя объять необъятное. Поэтому фиксируется не все, что в принципе поддается фиксации. К тому же, </w:t>
      </w:r>
      <w:r w:rsidRPr="00516498">
        <w:rPr>
          <w:rFonts w:ascii="Times New Roman" w:hAnsi="Times New Roman"/>
          <w:i/>
          <w:iCs/>
          <w:color w:val="auto"/>
          <w:spacing w:val="0"/>
          <w:sz w:val="26"/>
          <w:szCs w:val="26"/>
        </w:rPr>
        <w:t>сами результаты фиксации содержат ошибки, искажения</w:t>
      </w:r>
      <w:r w:rsidRPr="00516498">
        <w:rPr>
          <w:rFonts w:ascii="Times New Roman" w:hAnsi="Times New Roman"/>
          <w:color w:val="auto"/>
          <w:spacing w:val="0"/>
          <w:sz w:val="26"/>
          <w:szCs w:val="26"/>
        </w:rPr>
        <w:t xml:space="preserve">. Только </w:t>
      </w:r>
      <w:r w:rsidRPr="00516498">
        <w:rPr>
          <w:rFonts w:ascii="Times New Roman" w:hAnsi="Times New Roman"/>
          <w:i/>
          <w:iCs/>
          <w:color w:val="auto"/>
          <w:spacing w:val="0"/>
          <w:sz w:val="26"/>
          <w:szCs w:val="26"/>
        </w:rPr>
        <w:t>многочисленные повторения и ситуаций принятия решений</w:t>
      </w:r>
      <w:r w:rsidRPr="00516498">
        <w:rPr>
          <w:rFonts w:ascii="Times New Roman" w:hAnsi="Times New Roman"/>
          <w:color w:val="auto"/>
          <w:spacing w:val="0"/>
          <w:sz w:val="26"/>
          <w:szCs w:val="26"/>
        </w:rPr>
        <w:t xml:space="preserve">, и наблюдений фактов позволяют </w:t>
      </w:r>
      <w:r w:rsidRPr="00516498">
        <w:rPr>
          <w:rFonts w:ascii="Times New Roman" w:hAnsi="Times New Roman"/>
          <w:i/>
          <w:iCs/>
          <w:color w:val="auto"/>
          <w:spacing w:val="0"/>
          <w:sz w:val="26"/>
          <w:szCs w:val="26"/>
        </w:rPr>
        <w:t>выявлять устойчивые тенденции</w:t>
      </w:r>
      <w:r w:rsidRPr="00516498">
        <w:rPr>
          <w:rFonts w:ascii="Times New Roman" w:hAnsi="Times New Roman"/>
          <w:color w:val="auto"/>
          <w:spacing w:val="0"/>
          <w:sz w:val="26"/>
          <w:szCs w:val="26"/>
        </w:rPr>
        <w:t>, надежную информационную опору принятия решений в будущем.</w:t>
      </w:r>
    </w:p>
    <w:p w:rsidR="00DD01DB" w:rsidRPr="00516498" w:rsidRDefault="00DD01DB" w:rsidP="00516498">
      <w:pPr>
        <w:pStyle w:val="5"/>
        <w:spacing w:line="276" w:lineRule="auto"/>
        <w:ind w:firstLine="709"/>
        <w:rPr>
          <w:sz w:val="26"/>
          <w:szCs w:val="26"/>
        </w:rPr>
      </w:pPr>
      <w:bookmarkStart w:id="28" w:name="_Toc255153489"/>
      <w:bookmarkStart w:id="29" w:name="_Toc255153917"/>
      <w:bookmarkStart w:id="30" w:name="_Toc255154602"/>
      <w:bookmarkStart w:id="31" w:name="_Toc255154928"/>
      <w:bookmarkStart w:id="32" w:name="_Toc255155311"/>
      <w:bookmarkStart w:id="33" w:name="_Toc255156228"/>
      <w:bookmarkStart w:id="34" w:name="_Toc255156847"/>
      <w:bookmarkStart w:id="35" w:name="_Toc256875209"/>
      <w:bookmarkStart w:id="36" w:name="_Toc257321078"/>
      <w:r w:rsidRPr="00516498">
        <w:rPr>
          <w:sz w:val="26"/>
          <w:szCs w:val="26"/>
        </w:rPr>
        <w:t>Где фиксируются экономические величины?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:rsidR="00DD01DB" w:rsidRPr="00516498" w:rsidRDefault="00DD01DB" w:rsidP="00516498">
      <w:pPr>
        <w:pStyle w:val="11"/>
        <w:spacing w:line="276" w:lineRule="auto"/>
        <w:ind w:firstLine="709"/>
        <w:rPr>
          <w:rFonts w:ascii="Times New Roman" w:hAnsi="Times New Roman"/>
          <w:color w:val="auto"/>
          <w:spacing w:val="0"/>
          <w:sz w:val="26"/>
          <w:szCs w:val="26"/>
        </w:rPr>
      </w:pPr>
      <w:r w:rsidRPr="00516498">
        <w:rPr>
          <w:rFonts w:ascii="Times New Roman" w:hAnsi="Times New Roman"/>
          <w:color w:val="auto"/>
          <w:spacing w:val="0"/>
          <w:sz w:val="26"/>
          <w:szCs w:val="26"/>
        </w:rPr>
        <w:t>Прежде всего экономические величины фиксируются в головах самих людей, ведущих хозяйственную деятельность. Это относится в первую очередь к индивидуальным предпринимателям, домохозяйкам, практически ко всем нам. Но чем больше хозяйство, тем труднее все держать в голове, а если хозяйствуют сразу несколько или много людей, то могут возникать недоразумения – одному состояние дел видится одним образом, другому – другим.</w:t>
      </w:r>
    </w:p>
    <w:p w:rsidR="00DD01DB" w:rsidRPr="00516498" w:rsidRDefault="00DD01DB" w:rsidP="00516498">
      <w:pPr>
        <w:pStyle w:val="11"/>
        <w:spacing w:line="276" w:lineRule="auto"/>
        <w:ind w:firstLine="709"/>
        <w:rPr>
          <w:rFonts w:ascii="Times New Roman" w:hAnsi="Times New Roman"/>
          <w:color w:val="auto"/>
          <w:spacing w:val="0"/>
          <w:sz w:val="26"/>
          <w:szCs w:val="26"/>
        </w:rPr>
      </w:pPr>
      <w:r w:rsidRPr="00516498">
        <w:rPr>
          <w:rFonts w:ascii="Times New Roman" w:hAnsi="Times New Roman"/>
          <w:color w:val="auto"/>
          <w:spacing w:val="0"/>
          <w:sz w:val="26"/>
          <w:szCs w:val="26"/>
        </w:rPr>
        <w:t xml:space="preserve">Поэтому с очень давних времен люди начали отражать экономические потоки и запасы на внешних носителях, которые, во-первых, надежнее и дольше хранят информацию, чем память одного человека, во-вторых, позволяют пользоваться одним источником информации сразу нескольким или даже многим людям. Сначала это были очень наглядные носители информации, которые, как правило, должны были иметь гладкую поверхность и долгую </w:t>
      </w:r>
      <w:proofErr w:type="spellStart"/>
      <w:r w:rsidRPr="00516498">
        <w:rPr>
          <w:rFonts w:ascii="Times New Roman" w:hAnsi="Times New Roman"/>
          <w:color w:val="auto"/>
          <w:spacing w:val="0"/>
          <w:sz w:val="26"/>
          <w:szCs w:val="26"/>
        </w:rPr>
        <w:t>хранимость</w:t>
      </w:r>
      <w:proofErr w:type="spellEnd"/>
      <w:r w:rsidRPr="00516498">
        <w:rPr>
          <w:rFonts w:ascii="Times New Roman" w:hAnsi="Times New Roman"/>
          <w:color w:val="auto"/>
          <w:spacing w:val="0"/>
          <w:sz w:val="26"/>
          <w:szCs w:val="26"/>
        </w:rPr>
        <w:t>. Это и глиняные таблички, и папирус, и пергамент, и бумага. Сейчас основными средствами хранения экономической информации являются «базы данных» на компьютерах.</w:t>
      </w:r>
    </w:p>
    <w:p w:rsidR="00DD01DB" w:rsidRPr="00516498" w:rsidRDefault="00DD01DB" w:rsidP="00516498">
      <w:pPr>
        <w:pStyle w:val="5"/>
        <w:spacing w:line="276" w:lineRule="auto"/>
        <w:ind w:firstLine="709"/>
        <w:rPr>
          <w:sz w:val="26"/>
          <w:szCs w:val="26"/>
        </w:rPr>
      </w:pPr>
      <w:bookmarkStart w:id="37" w:name="_Toc255153490"/>
      <w:bookmarkStart w:id="38" w:name="_Toc255153918"/>
      <w:bookmarkStart w:id="39" w:name="_Toc255154603"/>
      <w:bookmarkStart w:id="40" w:name="_Toc255154929"/>
      <w:bookmarkStart w:id="41" w:name="_Toc255155312"/>
      <w:bookmarkStart w:id="42" w:name="_Toc255156229"/>
      <w:bookmarkStart w:id="43" w:name="_Toc255156848"/>
      <w:bookmarkStart w:id="44" w:name="_Toc256875210"/>
      <w:bookmarkStart w:id="45" w:name="_Toc257321079"/>
      <w:r w:rsidRPr="00516498">
        <w:rPr>
          <w:sz w:val="26"/>
          <w:szCs w:val="26"/>
        </w:rPr>
        <w:lastRenderedPageBreak/>
        <w:t>Как фиксируются экономические величины?</w:t>
      </w:r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</w:p>
    <w:p w:rsidR="00DD01DB" w:rsidRPr="00516498" w:rsidRDefault="00DD01DB" w:rsidP="00516498">
      <w:pPr>
        <w:pStyle w:val="11"/>
        <w:spacing w:line="276" w:lineRule="auto"/>
        <w:ind w:firstLine="709"/>
        <w:rPr>
          <w:rFonts w:ascii="Times New Roman" w:hAnsi="Times New Roman"/>
          <w:color w:val="auto"/>
          <w:spacing w:val="0"/>
          <w:sz w:val="26"/>
          <w:szCs w:val="26"/>
        </w:rPr>
      </w:pPr>
      <w:r w:rsidRPr="00516498">
        <w:rPr>
          <w:rFonts w:ascii="Times New Roman" w:hAnsi="Times New Roman"/>
          <w:color w:val="auto"/>
          <w:spacing w:val="0"/>
          <w:sz w:val="26"/>
          <w:szCs w:val="26"/>
        </w:rPr>
        <w:t>Ответ на этот вопрос зависит от того, где отражаются экономические потоки и запасы. Если просто в голове хозяйствующего субъекта, то он часто и сам не знает, как он запоминает все, что ему нужно для дела: что и когда получено, где лежит, в каком находится состоянии.</w:t>
      </w:r>
    </w:p>
    <w:p w:rsidR="00DD01DB" w:rsidRPr="00516498" w:rsidRDefault="00DD01DB" w:rsidP="00516498">
      <w:pPr>
        <w:pStyle w:val="11"/>
        <w:spacing w:line="276" w:lineRule="auto"/>
        <w:ind w:firstLine="709"/>
        <w:rPr>
          <w:rFonts w:ascii="Times New Roman" w:hAnsi="Times New Roman"/>
          <w:color w:val="auto"/>
          <w:spacing w:val="0"/>
          <w:sz w:val="26"/>
          <w:szCs w:val="26"/>
        </w:rPr>
      </w:pPr>
      <w:r w:rsidRPr="00516498">
        <w:rPr>
          <w:rFonts w:ascii="Times New Roman" w:hAnsi="Times New Roman"/>
          <w:color w:val="auto"/>
          <w:spacing w:val="0"/>
          <w:sz w:val="26"/>
          <w:szCs w:val="26"/>
        </w:rPr>
        <w:t xml:space="preserve">Если для отражения используются внешние носители, то необходимо произвести специальные действия по занесению на них экономической информации. В этом случае сама фиксация становится отдельной специфической деятельностью, которая, в свою очередь, может или даже должна как-то фиксироваться, регламентироваться, проверяться. Ее основное название – </w:t>
      </w:r>
      <w:r w:rsidRPr="00516498">
        <w:rPr>
          <w:rFonts w:ascii="Times New Roman" w:hAnsi="Times New Roman"/>
          <w:b/>
          <w:bCs/>
          <w:color w:val="auto"/>
          <w:spacing w:val="0"/>
          <w:sz w:val="26"/>
          <w:szCs w:val="26"/>
        </w:rPr>
        <w:t>статистика</w:t>
      </w:r>
      <w:r w:rsidRPr="00516498">
        <w:rPr>
          <w:rFonts w:ascii="Times New Roman" w:hAnsi="Times New Roman"/>
          <w:color w:val="auto"/>
          <w:spacing w:val="0"/>
          <w:sz w:val="26"/>
          <w:szCs w:val="26"/>
        </w:rPr>
        <w:t>.</w:t>
      </w:r>
    </w:p>
    <w:p w:rsidR="00DD01DB" w:rsidRPr="00516498" w:rsidRDefault="00DD01DB" w:rsidP="00516498">
      <w:pPr>
        <w:pStyle w:val="11"/>
        <w:spacing w:line="276" w:lineRule="auto"/>
        <w:ind w:firstLine="709"/>
        <w:rPr>
          <w:rFonts w:ascii="Times New Roman" w:hAnsi="Times New Roman"/>
          <w:color w:val="auto"/>
          <w:spacing w:val="0"/>
          <w:sz w:val="26"/>
          <w:szCs w:val="26"/>
        </w:rPr>
      </w:pPr>
      <w:r w:rsidRPr="00516498">
        <w:rPr>
          <w:rFonts w:ascii="Times New Roman" w:hAnsi="Times New Roman"/>
          <w:color w:val="auto"/>
          <w:spacing w:val="0"/>
          <w:sz w:val="26"/>
          <w:szCs w:val="26"/>
        </w:rPr>
        <w:t>Например, специальные формы отчетности устанавливаются государством для всех хозяйствующих субъектов для ведения учета всего, что они приобретают или продают. Кроме того, каждая фирма самостоятельно организует учет всего того, что у нее есть в какой бы то ни было форме, и периодически проверяет – соответствуют ли друг другу записи и реальные предметы. Это называется инвентаризацией или ревизией.</w:t>
      </w:r>
    </w:p>
    <w:p w:rsidR="00DD01DB" w:rsidRPr="00516498" w:rsidRDefault="00DD01DB" w:rsidP="00516498">
      <w:pPr>
        <w:pStyle w:val="5"/>
        <w:spacing w:line="276" w:lineRule="auto"/>
        <w:ind w:firstLine="709"/>
        <w:rPr>
          <w:sz w:val="26"/>
          <w:szCs w:val="26"/>
        </w:rPr>
      </w:pPr>
      <w:bookmarkStart w:id="46" w:name="_Toc255153491"/>
      <w:bookmarkStart w:id="47" w:name="_Toc255153919"/>
      <w:bookmarkStart w:id="48" w:name="_Toc255154604"/>
      <w:bookmarkStart w:id="49" w:name="_Toc255154930"/>
      <w:bookmarkStart w:id="50" w:name="_Toc255155313"/>
      <w:bookmarkStart w:id="51" w:name="_Toc255156230"/>
      <w:bookmarkStart w:id="52" w:name="_Toc255156849"/>
      <w:bookmarkStart w:id="53" w:name="_Toc256875211"/>
      <w:bookmarkStart w:id="54" w:name="_Toc257321080"/>
      <w:r w:rsidRPr="00516498">
        <w:rPr>
          <w:sz w:val="26"/>
          <w:szCs w:val="26"/>
        </w:rPr>
        <w:t>Зачем фиксируются экономические величины?</w:t>
      </w:r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</w:p>
    <w:p w:rsidR="00DD01DB" w:rsidRPr="00516498" w:rsidRDefault="00DD01DB" w:rsidP="00516498">
      <w:pPr>
        <w:pStyle w:val="11"/>
        <w:spacing w:line="276" w:lineRule="auto"/>
        <w:ind w:firstLine="709"/>
        <w:rPr>
          <w:rFonts w:ascii="Times New Roman" w:hAnsi="Times New Roman"/>
          <w:color w:val="auto"/>
          <w:spacing w:val="0"/>
          <w:sz w:val="26"/>
          <w:szCs w:val="26"/>
        </w:rPr>
      </w:pPr>
      <w:r w:rsidRPr="00516498">
        <w:rPr>
          <w:rFonts w:ascii="Times New Roman" w:hAnsi="Times New Roman"/>
          <w:color w:val="auto"/>
          <w:spacing w:val="0"/>
          <w:sz w:val="26"/>
          <w:szCs w:val="26"/>
        </w:rPr>
        <w:t xml:space="preserve">Ответ на этот вопрос почти очевиден. В принципе, каждый человек волен ставить перед собой какие угодно </w:t>
      </w:r>
      <w:r w:rsidRPr="00516498">
        <w:rPr>
          <w:rFonts w:ascii="Times New Roman" w:hAnsi="Times New Roman"/>
          <w:b/>
          <w:bCs/>
          <w:color w:val="auto"/>
          <w:spacing w:val="0"/>
          <w:sz w:val="26"/>
          <w:szCs w:val="26"/>
        </w:rPr>
        <w:t>цели</w:t>
      </w:r>
      <w:r w:rsidRPr="00516498">
        <w:rPr>
          <w:rFonts w:ascii="Times New Roman" w:hAnsi="Times New Roman"/>
          <w:color w:val="auto"/>
          <w:spacing w:val="0"/>
          <w:sz w:val="26"/>
          <w:szCs w:val="26"/>
        </w:rPr>
        <w:t xml:space="preserve">. Но достижение любой цели предполагает использование </w:t>
      </w:r>
      <w:r w:rsidRPr="00516498">
        <w:rPr>
          <w:rFonts w:ascii="Times New Roman" w:hAnsi="Times New Roman"/>
          <w:b/>
          <w:bCs/>
          <w:color w:val="auto"/>
          <w:spacing w:val="0"/>
          <w:sz w:val="26"/>
          <w:szCs w:val="26"/>
        </w:rPr>
        <w:t>средств</w:t>
      </w:r>
      <w:r w:rsidRPr="00516498">
        <w:rPr>
          <w:rFonts w:ascii="Times New Roman" w:hAnsi="Times New Roman"/>
          <w:color w:val="auto"/>
          <w:spacing w:val="0"/>
          <w:sz w:val="26"/>
          <w:szCs w:val="26"/>
        </w:rPr>
        <w:t xml:space="preserve">, имеющихся в наличии возможностей. Если их нет, цель окажется не достигнутой. </w:t>
      </w:r>
      <w:r w:rsidRPr="00516498">
        <w:rPr>
          <w:rFonts w:ascii="Times New Roman" w:hAnsi="Times New Roman"/>
          <w:b/>
          <w:bCs/>
          <w:color w:val="auto"/>
          <w:spacing w:val="0"/>
          <w:sz w:val="26"/>
          <w:szCs w:val="26"/>
        </w:rPr>
        <w:t>Мир объектов – это мир средств</w:t>
      </w:r>
      <w:r w:rsidRPr="00516498">
        <w:rPr>
          <w:rFonts w:ascii="Times New Roman" w:hAnsi="Times New Roman"/>
          <w:color w:val="auto"/>
          <w:spacing w:val="0"/>
          <w:sz w:val="26"/>
          <w:szCs w:val="26"/>
        </w:rPr>
        <w:t>, потенциальных, если цели еще не определены, или реальных, если цели не только определены, но и соотнесены со средствами их достижения. Потоки и запасы предметов фиксируются именно для того, чтобы можно было планы строить не «на песке», а на знаниях об имеющихся потенциальных средствах их реализации.</w:t>
      </w:r>
    </w:p>
    <w:p w:rsidR="00DD01DB" w:rsidRPr="00516498" w:rsidRDefault="00DD01DB" w:rsidP="00516498">
      <w:pPr>
        <w:pStyle w:val="5"/>
        <w:spacing w:line="276" w:lineRule="auto"/>
        <w:ind w:firstLine="709"/>
        <w:rPr>
          <w:sz w:val="26"/>
          <w:szCs w:val="26"/>
        </w:rPr>
      </w:pPr>
      <w:bookmarkStart w:id="55" w:name="_Toc255153492"/>
      <w:bookmarkStart w:id="56" w:name="_Toc255153920"/>
      <w:bookmarkStart w:id="57" w:name="_Toc255154605"/>
      <w:bookmarkStart w:id="58" w:name="_Toc255154931"/>
      <w:bookmarkStart w:id="59" w:name="_Toc255155314"/>
      <w:bookmarkStart w:id="60" w:name="_Toc255156231"/>
      <w:bookmarkStart w:id="61" w:name="_Toc255156850"/>
      <w:bookmarkStart w:id="62" w:name="_Toc256875212"/>
      <w:bookmarkStart w:id="63" w:name="_Toc257321081"/>
      <w:r w:rsidRPr="00516498">
        <w:rPr>
          <w:sz w:val="26"/>
          <w:szCs w:val="26"/>
        </w:rPr>
        <w:t>Сколько стоит фиксация экономических величин?</w:t>
      </w:r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</w:p>
    <w:p w:rsidR="00DD01DB" w:rsidRPr="00516498" w:rsidRDefault="00DD01DB" w:rsidP="00516498">
      <w:pPr>
        <w:pStyle w:val="11"/>
        <w:spacing w:line="276" w:lineRule="auto"/>
        <w:ind w:firstLine="709"/>
        <w:rPr>
          <w:rFonts w:ascii="Times New Roman" w:hAnsi="Times New Roman"/>
          <w:color w:val="auto"/>
          <w:spacing w:val="0"/>
          <w:sz w:val="26"/>
          <w:szCs w:val="26"/>
        </w:rPr>
      </w:pPr>
      <w:r w:rsidRPr="00516498">
        <w:rPr>
          <w:rFonts w:ascii="Times New Roman" w:hAnsi="Times New Roman"/>
          <w:color w:val="auto"/>
          <w:spacing w:val="0"/>
          <w:sz w:val="26"/>
          <w:szCs w:val="26"/>
        </w:rPr>
        <w:t>Как и всякая другая деятельность, фиксация потоков и запасов требует затрат времени, внимания и ресурсов. Эти затраты являются дополнительными к тем, которые делаются непосредственно в процессе хозяйствования. Поэтому рачительный хозяин старается их сократить. При этом ему приходится решать непростые проблемы, связанные с точностью фиксации, ее оперативностью, достаточностью, дешевизной и конфиденциальностью (недоступностью для посторонних глаз и ушей) как фактором безопасности жизни, ее подконтрольностью самому субъекту.</w:t>
      </w:r>
    </w:p>
    <w:p w:rsidR="00DD01DB" w:rsidRPr="00516498" w:rsidRDefault="00DD01DB" w:rsidP="00516498">
      <w:pPr>
        <w:pStyle w:val="11"/>
        <w:spacing w:line="276" w:lineRule="auto"/>
        <w:ind w:firstLine="709"/>
        <w:rPr>
          <w:rFonts w:ascii="Times New Roman" w:hAnsi="Times New Roman"/>
          <w:color w:val="auto"/>
          <w:spacing w:val="0"/>
          <w:sz w:val="26"/>
          <w:szCs w:val="26"/>
        </w:rPr>
      </w:pPr>
      <w:r w:rsidRPr="00516498">
        <w:rPr>
          <w:rFonts w:ascii="Times New Roman" w:hAnsi="Times New Roman"/>
          <w:color w:val="auto"/>
          <w:spacing w:val="0"/>
          <w:sz w:val="26"/>
          <w:szCs w:val="26"/>
        </w:rPr>
        <w:t xml:space="preserve">Дешевле и безопаснее всего фиксировать все в своей собственной голове. При этом возможны многочисленные неточности или даже просто потери, поскольку мозг человека – не самое надежное запоминающее устройство для массы рутинной хозяйственной информации. Однако на протяжении многих тысячелетий все действительно ограничивалось головой, а потому возникала иллюзия полной бесплатности сугубо экономических видов деятельности (начиная с фиксации потоков и запасов) в процессе хозяйствования или даже их отсутствия. Сейчас так уже почти никто не думает. </w:t>
      </w:r>
    </w:p>
    <w:p w:rsidR="00DD01DB" w:rsidRPr="00516498" w:rsidRDefault="00DD01DB" w:rsidP="00516498">
      <w:pPr>
        <w:pStyle w:val="Verdana11pt2860"/>
        <w:keepLines/>
        <w:tabs>
          <w:tab w:val="clear" w:pos="12960"/>
          <w:tab w:val="clear" w:pos="13200"/>
        </w:tabs>
        <w:spacing w:line="276" w:lineRule="auto"/>
        <w:ind w:left="0" w:right="0" w:firstLine="709"/>
        <w:jc w:val="both"/>
        <w:rPr>
          <w:rFonts w:ascii="Times New Roman" w:hAnsi="Times New Roman"/>
          <w:b w:val="0"/>
          <w:bCs w:val="0"/>
          <w:i w:val="0"/>
          <w:iCs w:val="0"/>
          <w:sz w:val="26"/>
          <w:szCs w:val="26"/>
        </w:rPr>
      </w:pPr>
      <w:r w:rsidRPr="00516498">
        <w:rPr>
          <w:rFonts w:ascii="Times New Roman" w:hAnsi="Times New Roman"/>
          <w:b w:val="0"/>
          <w:bCs w:val="0"/>
          <w:i w:val="0"/>
          <w:iCs w:val="0"/>
          <w:sz w:val="26"/>
          <w:szCs w:val="26"/>
        </w:rPr>
        <w:t xml:space="preserve">Вопрос к обучающемуся: </w:t>
      </w:r>
      <w:proofErr w:type="gramStart"/>
      <w:r w:rsidRPr="00516498">
        <w:rPr>
          <w:rFonts w:ascii="Times New Roman" w:hAnsi="Times New Roman"/>
          <w:b w:val="0"/>
          <w:bCs w:val="0"/>
          <w:i w:val="0"/>
          <w:iCs w:val="0"/>
          <w:sz w:val="26"/>
          <w:szCs w:val="26"/>
        </w:rPr>
        <w:t>А</w:t>
      </w:r>
      <w:proofErr w:type="gramEnd"/>
      <w:r w:rsidRPr="00516498">
        <w:rPr>
          <w:rFonts w:ascii="Times New Roman" w:hAnsi="Times New Roman"/>
          <w:b w:val="0"/>
          <w:bCs w:val="0"/>
          <w:i w:val="0"/>
          <w:iCs w:val="0"/>
          <w:sz w:val="26"/>
          <w:szCs w:val="26"/>
        </w:rPr>
        <w:t xml:space="preserve"> как Вы фиксируете свои собственные возможности?</w:t>
      </w:r>
    </w:p>
    <w:p w:rsidR="00DD01DB" w:rsidRPr="00516498" w:rsidRDefault="00DD01DB" w:rsidP="00516498">
      <w:pPr>
        <w:pStyle w:val="5"/>
        <w:spacing w:line="276" w:lineRule="auto"/>
        <w:ind w:firstLine="709"/>
        <w:rPr>
          <w:sz w:val="26"/>
          <w:szCs w:val="26"/>
        </w:rPr>
      </w:pPr>
      <w:bookmarkStart w:id="64" w:name="_Toc255153494"/>
      <w:bookmarkStart w:id="65" w:name="_Toc255153922"/>
      <w:bookmarkStart w:id="66" w:name="_Toc255154607"/>
      <w:bookmarkStart w:id="67" w:name="_Toc255154933"/>
      <w:bookmarkStart w:id="68" w:name="_Toc255155316"/>
      <w:bookmarkStart w:id="69" w:name="_Toc255156233"/>
      <w:bookmarkStart w:id="70" w:name="_Toc255156852"/>
      <w:bookmarkStart w:id="71" w:name="_Toc256875214"/>
      <w:bookmarkStart w:id="72" w:name="_Toc257321083"/>
      <w:r w:rsidRPr="00516498">
        <w:rPr>
          <w:sz w:val="26"/>
          <w:szCs w:val="26"/>
        </w:rPr>
        <w:lastRenderedPageBreak/>
        <w:t>Статистические данные</w:t>
      </w:r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</w:p>
    <w:p w:rsidR="00DD01DB" w:rsidRPr="00516498" w:rsidRDefault="00DD01DB" w:rsidP="00516498">
      <w:pPr>
        <w:pStyle w:val="11"/>
        <w:spacing w:line="276" w:lineRule="auto"/>
        <w:ind w:firstLine="709"/>
        <w:rPr>
          <w:rFonts w:ascii="Times New Roman" w:hAnsi="Times New Roman"/>
          <w:color w:val="auto"/>
          <w:spacing w:val="0"/>
          <w:sz w:val="26"/>
          <w:szCs w:val="26"/>
        </w:rPr>
      </w:pPr>
      <w:r w:rsidRPr="00516498">
        <w:rPr>
          <w:rFonts w:ascii="Times New Roman" w:hAnsi="Times New Roman"/>
          <w:color w:val="auto"/>
          <w:spacing w:val="0"/>
          <w:sz w:val="26"/>
          <w:szCs w:val="26"/>
        </w:rPr>
        <w:t xml:space="preserve">Основным источником первичной информации для экономистов являются количественные статистические данные. Более того, с проблем сбора таких данных в государственном масштабе – политической арифметики, которую создал Уильям </w:t>
      </w:r>
      <w:proofErr w:type="spellStart"/>
      <w:r w:rsidRPr="00516498">
        <w:rPr>
          <w:rFonts w:ascii="Times New Roman" w:hAnsi="Times New Roman"/>
          <w:color w:val="auto"/>
          <w:spacing w:val="0"/>
          <w:sz w:val="26"/>
          <w:szCs w:val="26"/>
        </w:rPr>
        <w:t>Петти</w:t>
      </w:r>
      <w:proofErr w:type="spellEnd"/>
      <w:r w:rsidRPr="00516498">
        <w:rPr>
          <w:rFonts w:ascii="Times New Roman" w:hAnsi="Times New Roman"/>
          <w:color w:val="auto"/>
          <w:spacing w:val="0"/>
          <w:sz w:val="26"/>
          <w:szCs w:val="26"/>
        </w:rPr>
        <w:t xml:space="preserve"> (1623–1687), – в свое время (в XVII веке) в Англии начиналась экономическая наука. </w:t>
      </w:r>
    </w:p>
    <w:p w:rsidR="00DD01DB" w:rsidRPr="00516498" w:rsidRDefault="00DD01DB" w:rsidP="00516498">
      <w:pPr>
        <w:pStyle w:val="11"/>
        <w:spacing w:line="276" w:lineRule="auto"/>
        <w:ind w:firstLine="709"/>
        <w:rPr>
          <w:rFonts w:ascii="Times New Roman" w:hAnsi="Times New Roman"/>
          <w:color w:val="auto"/>
          <w:spacing w:val="0"/>
          <w:sz w:val="26"/>
          <w:szCs w:val="26"/>
        </w:rPr>
      </w:pPr>
      <w:r w:rsidRPr="00516498">
        <w:rPr>
          <w:rFonts w:ascii="Times New Roman" w:hAnsi="Times New Roman"/>
          <w:color w:val="auto"/>
          <w:spacing w:val="0"/>
          <w:sz w:val="26"/>
          <w:szCs w:val="26"/>
        </w:rPr>
        <w:t>В статистике применяются следующие основные понятия: статистическая совокупность, единица совокупности, признак, статистический показатель и система статистических показателей.</w:t>
      </w:r>
    </w:p>
    <w:p w:rsidR="00DD01DB" w:rsidRPr="00516498" w:rsidRDefault="00DD01DB" w:rsidP="00516498">
      <w:pPr>
        <w:pStyle w:val="11"/>
        <w:spacing w:line="276" w:lineRule="auto"/>
        <w:ind w:firstLine="709"/>
        <w:rPr>
          <w:rFonts w:ascii="Times New Roman" w:hAnsi="Times New Roman"/>
          <w:color w:val="auto"/>
          <w:spacing w:val="0"/>
          <w:sz w:val="26"/>
          <w:szCs w:val="26"/>
        </w:rPr>
      </w:pPr>
      <w:r w:rsidRPr="00516498">
        <w:rPr>
          <w:rFonts w:ascii="Times New Roman" w:hAnsi="Times New Roman"/>
          <w:color w:val="auto"/>
          <w:spacing w:val="0"/>
          <w:sz w:val="26"/>
          <w:szCs w:val="26"/>
        </w:rPr>
        <w:t xml:space="preserve">Примерами </w:t>
      </w:r>
      <w:r w:rsidRPr="00516498">
        <w:rPr>
          <w:rFonts w:ascii="Times New Roman" w:hAnsi="Times New Roman"/>
          <w:i/>
          <w:iCs/>
          <w:color w:val="auto"/>
          <w:spacing w:val="0"/>
          <w:sz w:val="26"/>
          <w:szCs w:val="26"/>
        </w:rPr>
        <w:t>статистических совокупностей</w:t>
      </w:r>
      <w:r w:rsidRPr="00516498">
        <w:rPr>
          <w:rFonts w:ascii="Times New Roman" w:hAnsi="Times New Roman"/>
          <w:color w:val="auto"/>
          <w:spacing w:val="0"/>
          <w:sz w:val="26"/>
          <w:szCs w:val="26"/>
        </w:rPr>
        <w:t xml:space="preserve"> являются домохозяйства, фирмы, население. </w:t>
      </w:r>
      <w:r w:rsidRPr="00516498">
        <w:rPr>
          <w:rFonts w:ascii="Times New Roman" w:hAnsi="Times New Roman"/>
          <w:i/>
          <w:iCs/>
          <w:color w:val="auto"/>
          <w:spacing w:val="0"/>
          <w:sz w:val="26"/>
          <w:szCs w:val="26"/>
        </w:rPr>
        <w:t>Единицей совокупности</w:t>
      </w:r>
      <w:r w:rsidRPr="00516498">
        <w:rPr>
          <w:rFonts w:ascii="Times New Roman" w:hAnsi="Times New Roman"/>
          <w:color w:val="auto"/>
          <w:spacing w:val="0"/>
          <w:sz w:val="26"/>
          <w:szCs w:val="26"/>
        </w:rPr>
        <w:t xml:space="preserve"> – соответствующий первичный элемент, являющийся носителем признаков, информация о которых интересует орган учета. Сами </w:t>
      </w:r>
      <w:r w:rsidRPr="00516498">
        <w:rPr>
          <w:rFonts w:ascii="Times New Roman" w:hAnsi="Times New Roman"/>
          <w:i/>
          <w:iCs/>
          <w:color w:val="auto"/>
          <w:spacing w:val="0"/>
          <w:sz w:val="26"/>
          <w:szCs w:val="26"/>
        </w:rPr>
        <w:t>признаки</w:t>
      </w:r>
      <w:r w:rsidRPr="00516498">
        <w:rPr>
          <w:rFonts w:ascii="Times New Roman" w:hAnsi="Times New Roman"/>
          <w:color w:val="auto"/>
          <w:spacing w:val="0"/>
          <w:sz w:val="26"/>
          <w:szCs w:val="26"/>
        </w:rPr>
        <w:t xml:space="preserve"> делятся на количественные и атрибутивные, не имеющие количественного характера (например, основной профиль деятельности фирмы, ее место расположения, подчиненность). </w:t>
      </w:r>
    </w:p>
    <w:p w:rsidR="00DD01DB" w:rsidRPr="00516498" w:rsidRDefault="00DD01DB" w:rsidP="00516498">
      <w:pPr>
        <w:pStyle w:val="11"/>
        <w:spacing w:line="276" w:lineRule="auto"/>
        <w:ind w:firstLine="709"/>
        <w:rPr>
          <w:rFonts w:ascii="Times New Roman" w:hAnsi="Times New Roman"/>
          <w:color w:val="auto"/>
          <w:spacing w:val="0"/>
          <w:sz w:val="26"/>
          <w:szCs w:val="26"/>
        </w:rPr>
      </w:pPr>
      <w:r w:rsidRPr="00516498">
        <w:rPr>
          <w:rFonts w:ascii="Times New Roman" w:hAnsi="Times New Roman"/>
          <w:color w:val="auto"/>
          <w:spacing w:val="0"/>
          <w:sz w:val="26"/>
          <w:szCs w:val="26"/>
        </w:rPr>
        <w:t xml:space="preserve">Предметом статистического изучения является </w:t>
      </w:r>
      <w:r w:rsidRPr="00516498">
        <w:rPr>
          <w:rFonts w:ascii="Times New Roman" w:hAnsi="Times New Roman"/>
          <w:b/>
          <w:bCs/>
          <w:color w:val="auto"/>
          <w:spacing w:val="0"/>
          <w:sz w:val="26"/>
          <w:szCs w:val="26"/>
        </w:rPr>
        <w:t>вариация</w:t>
      </w:r>
      <w:r w:rsidRPr="00516498">
        <w:rPr>
          <w:rFonts w:ascii="Times New Roman" w:hAnsi="Times New Roman"/>
          <w:color w:val="auto"/>
          <w:spacing w:val="0"/>
          <w:sz w:val="26"/>
          <w:szCs w:val="26"/>
        </w:rPr>
        <w:t xml:space="preserve"> признаков между единицами (или группами единиц) внутри совокупности или их </w:t>
      </w:r>
      <w:r w:rsidRPr="00516498">
        <w:rPr>
          <w:rFonts w:ascii="Times New Roman" w:hAnsi="Times New Roman"/>
          <w:b/>
          <w:bCs/>
          <w:color w:val="auto"/>
          <w:spacing w:val="0"/>
          <w:sz w:val="26"/>
          <w:szCs w:val="26"/>
        </w:rPr>
        <w:t>динамика</w:t>
      </w:r>
      <w:r w:rsidRPr="00516498">
        <w:rPr>
          <w:rFonts w:ascii="Times New Roman" w:hAnsi="Times New Roman"/>
          <w:color w:val="auto"/>
          <w:spacing w:val="0"/>
          <w:sz w:val="26"/>
          <w:szCs w:val="26"/>
        </w:rPr>
        <w:t xml:space="preserve"> – изменение во времени для совокупности в целом.</w:t>
      </w:r>
    </w:p>
    <w:p w:rsidR="00DD01DB" w:rsidRPr="00516498" w:rsidRDefault="00DD01DB" w:rsidP="00516498">
      <w:pPr>
        <w:pStyle w:val="11"/>
        <w:spacing w:line="276" w:lineRule="auto"/>
        <w:ind w:firstLine="709"/>
        <w:rPr>
          <w:rFonts w:ascii="Times New Roman" w:hAnsi="Times New Roman"/>
          <w:color w:val="auto"/>
          <w:spacing w:val="0"/>
          <w:sz w:val="26"/>
          <w:szCs w:val="26"/>
        </w:rPr>
      </w:pPr>
      <w:r w:rsidRPr="00516498">
        <w:rPr>
          <w:rFonts w:ascii="Times New Roman" w:hAnsi="Times New Roman"/>
          <w:b/>
          <w:bCs/>
          <w:color w:val="auto"/>
          <w:spacing w:val="0"/>
          <w:sz w:val="26"/>
          <w:szCs w:val="26"/>
        </w:rPr>
        <w:t>По числу показателей</w:t>
      </w:r>
      <w:r w:rsidRPr="00516498">
        <w:rPr>
          <w:rFonts w:ascii="Times New Roman" w:hAnsi="Times New Roman"/>
          <w:color w:val="auto"/>
          <w:spacing w:val="0"/>
          <w:sz w:val="26"/>
          <w:szCs w:val="26"/>
        </w:rPr>
        <w:t xml:space="preserve"> можно выделить изолированные и многомерные ряды динамики, когда в привязке к одним и тем же временн</w:t>
      </w:r>
      <w:r w:rsidRPr="00516498">
        <w:rPr>
          <w:rFonts w:ascii="Times New Roman" w:hAnsi="Times New Roman"/>
          <w:b/>
          <w:i/>
          <w:color w:val="auto"/>
          <w:spacing w:val="0"/>
          <w:sz w:val="26"/>
          <w:szCs w:val="26"/>
        </w:rPr>
        <w:t>ы</w:t>
      </w:r>
      <w:r w:rsidRPr="00516498">
        <w:rPr>
          <w:rFonts w:ascii="Times New Roman" w:hAnsi="Times New Roman"/>
          <w:color w:val="auto"/>
          <w:spacing w:val="0"/>
          <w:sz w:val="26"/>
          <w:szCs w:val="26"/>
        </w:rPr>
        <w:t>м координатам или с некоторым смещением во времени (лагом) рассматриваются несколько показателей. Последнее имеет смысл делать, если ищется и анализируется связь между совмещаемыми показателями.</w:t>
      </w:r>
    </w:p>
    <w:p w:rsidR="00DD01DB" w:rsidRPr="00516498" w:rsidRDefault="00DD01DB" w:rsidP="00516498">
      <w:pPr>
        <w:pStyle w:val="11"/>
        <w:spacing w:line="276" w:lineRule="auto"/>
        <w:ind w:firstLine="709"/>
        <w:rPr>
          <w:rFonts w:ascii="Times New Roman" w:hAnsi="Times New Roman"/>
          <w:color w:val="auto"/>
          <w:spacing w:val="0"/>
          <w:sz w:val="26"/>
          <w:szCs w:val="26"/>
        </w:rPr>
      </w:pPr>
      <w:r w:rsidRPr="00516498">
        <w:rPr>
          <w:rFonts w:ascii="Times New Roman" w:hAnsi="Times New Roman"/>
          <w:i/>
          <w:iCs/>
          <w:color w:val="auto"/>
          <w:spacing w:val="0"/>
          <w:sz w:val="26"/>
          <w:szCs w:val="26"/>
        </w:rPr>
        <w:t>Статистический показатель</w:t>
      </w:r>
      <w:r w:rsidRPr="00516498">
        <w:rPr>
          <w:rFonts w:ascii="Times New Roman" w:hAnsi="Times New Roman"/>
          <w:color w:val="auto"/>
          <w:spacing w:val="0"/>
          <w:sz w:val="26"/>
          <w:szCs w:val="26"/>
        </w:rPr>
        <w:t xml:space="preserve"> представляет собой обобщенное отражение информации о первичных количественных признаках и их соотношениях, а статистические данные – конкретные численные значения этих показателей. </w:t>
      </w:r>
    </w:p>
    <w:p w:rsidR="00DD01DB" w:rsidRPr="00516498" w:rsidRDefault="00DD01DB" w:rsidP="00516498">
      <w:pPr>
        <w:pStyle w:val="11"/>
        <w:spacing w:line="276" w:lineRule="auto"/>
        <w:ind w:firstLine="709"/>
        <w:rPr>
          <w:rFonts w:ascii="Times New Roman" w:hAnsi="Times New Roman"/>
          <w:color w:val="auto"/>
          <w:spacing w:val="0"/>
          <w:sz w:val="26"/>
          <w:szCs w:val="26"/>
        </w:rPr>
      </w:pPr>
      <w:r w:rsidRPr="00516498">
        <w:rPr>
          <w:rFonts w:ascii="Times New Roman" w:hAnsi="Times New Roman"/>
          <w:i/>
          <w:iCs/>
          <w:color w:val="auto"/>
          <w:spacing w:val="0"/>
          <w:sz w:val="26"/>
          <w:szCs w:val="26"/>
        </w:rPr>
        <w:t>Система статистических показателей</w:t>
      </w:r>
      <w:r w:rsidRPr="00516498">
        <w:rPr>
          <w:rFonts w:ascii="Times New Roman" w:hAnsi="Times New Roman"/>
          <w:color w:val="auto"/>
          <w:spacing w:val="0"/>
          <w:sz w:val="26"/>
          <w:szCs w:val="26"/>
        </w:rPr>
        <w:t xml:space="preserve"> – это их совокупность, предназначенная для объективного отражения взаимосвязей процессов, происходящих в обществе, и выявления тенденций, требующих вмешательства государства или изменения поведения иных агентов общества. Системы показателей имеют исторический характер, они меняются вместе с крупными переменами в обществе и изменениями его представлений о себе. Именно это произошло в 1990-е годы в российской статистике. Кроме того, изменениям подвержены и методы расчета статистических показателей. Например, излом на графике, показывающем динамику зарегистрированных безработных в России в середине 1996 года (рис. II.3.1), отражает тот факт, что с этого момента из числа зарегистрированных безработных стали вычитать количество направленных на общественные работы. Поэтому данные до и после этого момента оказываются не сопоставимыми.</w:t>
      </w:r>
    </w:p>
    <w:p w:rsidR="00DD01DB" w:rsidRPr="00516498" w:rsidRDefault="00DD01DB" w:rsidP="00516498">
      <w:pPr>
        <w:pStyle w:val="11"/>
        <w:spacing w:line="276" w:lineRule="auto"/>
        <w:ind w:firstLine="709"/>
        <w:jc w:val="center"/>
        <w:rPr>
          <w:rFonts w:ascii="Times New Roman" w:hAnsi="Times New Roman"/>
          <w:color w:val="auto"/>
          <w:spacing w:val="0"/>
          <w:sz w:val="26"/>
          <w:szCs w:val="26"/>
          <w:lang w:val="en-US"/>
        </w:rPr>
      </w:pPr>
      <w:r w:rsidRPr="00516498">
        <w:rPr>
          <w:rFonts w:ascii="Times New Roman" w:hAnsi="Times New Roman"/>
          <w:noProof/>
          <w:color w:val="auto"/>
          <w:spacing w:val="0"/>
          <w:sz w:val="26"/>
          <w:szCs w:val="26"/>
        </w:rPr>
        <w:lastRenderedPageBreak/>
        <w:drawing>
          <wp:inline distT="0" distB="0" distL="0" distR="0" wp14:anchorId="6FBE61C8" wp14:editId="75BA1DCE">
            <wp:extent cx="3940810" cy="1717675"/>
            <wp:effectExtent l="0" t="0" r="254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40810" cy="17176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D01DB" w:rsidRPr="00516498" w:rsidRDefault="00DD01DB" w:rsidP="00516498">
      <w:pPr>
        <w:pStyle w:val="ris"/>
        <w:spacing w:before="113" w:line="276" w:lineRule="auto"/>
        <w:ind w:firstLine="709"/>
        <w:rPr>
          <w:rFonts w:ascii="Times New Roman" w:hAnsi="Times New Roman"/>
          <w:b/>
          <w:bCs/>
          <w:spacing w:val="0"/>
          <w:sz w:val="26"/>
          <w:szCs w:val="26"/>
        </w:rPr>
      </w:pPr>
      <w:r w:rsidRPr="00516498">
        <w:rPr>
          <w:rFonts w:ascii="Times New Roman" w:hAnsi="Times New Roman"/>
          <w:b/>
          <w:bCs/>
          <w:spacing w:val="0"/>
          <w:sz w:val="26"/>
          <w:szCs w:val="26"/>
        </w:rPr>
        <w:t xml:space="preserve">Рис. II.3.1. </w:t>
      </w:r>
      <w:r w:rsidRPr="00516498">
        <w:rPr>
          <w:rFonts w:ascii="Times New Roman" w:hAnsi="Times New Roman"/>
          <w:bCs/>
          <w:spacing w:val="0"/>
          <w:sz w:val="26"/>
          <w:szCs w:val="26"/>
        </w:rPr>
        <w:t>Численность безработных в России (млн. чел.): верхняя линия – общая численность, нижняя линия – количество зарегистрированных безработных</w:t>
      </w:r>
    </w:p>
    <w:p w:rsidR="004D14B3" w:rsidRPr="00516498" w:rsidRDefault="00DD01DB" w:rsidP="00516498">
      <w:pPr>
        <w:spacing w:line="276" w:lineRule="auto"/>
        <w:rPr>
          <w:sz w:val="26"/>
          <w:szCs w:val="26"/>
        </w:rPr>
      </w:pPr>
      <w:r w:rsidRPr="00516498">
        <w:rPr>
          <w:sz w:val="26"/>
          <w:szCs w:val="26"/>
        </w:rPr>
        <w:t xml:space="preserve">Основной формой представления статистических данных являются </w:t>
      </w:r>
      <w:r w:rsidRPr="00516498">
        <w:rPr>
          <w:i/>
          <w:iCs/>
          <w:sz w:val="26"/>
          <w:szCs w:val="26"/>
        </w:rPr>
        <w:t>таблицы</w:t>
      </w:r>
      <w:r w:rsidRPr="00516498">
        <w:rPr>
          <w:sz w:val="26"/>
          <w:szCs w:val="26"/>
        </w:rPr>
        <w:t xml:space="preserve">. Главные их достоинства – упорядоченность материала и точность. В каждой статистической таблице различаются </w:t>
      </w:r>
      <w:r w:rsidRPr="00516498">
        <w:rPr>
          <w:b/>
          <w:bCs/>
          <w:sz w:val="26"/>
          <w:szCs w:val="26"/>
        </w:rPr>
        <w:t>подлежащее</w:t>
      </w:r>
      <w:r w:rsidRPr="00516498">
        <w:rPr>
          <w:sz w:val="26"/>
          <w:szCs w:val="26"/>
        </w:rPr>
        <w:t xml:space="preserve"> – перечень единиц совокупности или группы, и </w:t>
      </w:r>
      <w:r w:rsidRPr="00516498">
        <w:rPr>
          <w:b/>
          <w:bCs/>
          <w:sz w:val="26"/>
          <w:szCs w:val="26"/>
        </w:rPr>
        <w:t>сказуемое</w:t>
      </w:r>
      <w:r w:rsidRPr="00516498">
        <w:rPr>
          <w:sz w:val="26"/>
          <w:szCs w:val="26"/>
        </w:rPr>
        <w:t xml:space="preserve"> – цифровые данные, характеризующие подлежащее. Обычно подлежащее располагается по вертикали слева в виде названий строк, а сказуемое по горизонтали справа в виде названий граф.</w:t>
      </w:r>
    </w:p>
    <w:sectPr w:rsidR="004D14B3" w:rsidRPr="00516498" w:rsidSect="00516498">
      <w:pgSz w:w="11906" w:h="16838"/>
      <w:pgMar w:top="1134" w:right="991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NewtonCTT">
    <w:altName w:val="Times New Roman"/>
    <w:charset w:val="00"/>
    <w:family w:val="auto"/>
    <w:pitch w:val="variable"/>
    <w:sig w:usb0="00000007" w:usb1="00000000" w:usb2="00000000" w:usb3="00000000" w:csb0="0000001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01DB"/>
    <w:rsid w:val="00073ACD"/>
    <w:rsid w:val="004D14B3"/>
    <w:rsid w:val="00516498"/>
    <w:rsid w:val="006A35C9"/>
    <w:rsid w:val="006E40F4"/>
    <w:rsid w:val="00737618"/>
    <w:rsid w:val="007E7D5A"/>
    <w:rsid w:val="00827AC0"/>
    <w:rsid w:val="0084399B"/>
    <w:rsid w:val="0085195B"/>
    <w:rsid w:val="00B41A22"/>
    <w:rsid w:val="00BE32A7"/>
    <w:rsid w:val="00CF037D"/>
    <w:rsid w:val="00DD01DB"/>
    <w:rsid w:val="00E34F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418BB29-D229-4025-9009-2E3E60EB39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84399B"/>
    <w:pPr>
      <w:spacing w:after="0" w:line="240" w:lineRule="auto"/>
      <w:ind w:firstLine="709"/>
    </w:pPr>
    <w:rPr>
      <w:rFonts w:ascii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autoRedefine/>
    <w:uiPriority w:val="9"/>
    <w:qFormat/>
    <w:rsid w:val="00B41A22"/>
    <w:pPr>
      <w:keepNext/>
      <w:spacing w:before="240" w:after="60" w:line="259" w:lineRule="auto"/>
      <w:ind w:firstLine="0"/>
      <w:outlineLvl w:val="0"/>
    </w:pPr>
    <w:rPr>
      <w:rFonts w:eastAsiaTheme="majorEastAsia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autoRedefine/>
    <w:uiPriority w:val="9"/>
    <w:unhideWhenUsed/>
    <w:qFormat/>
    <w:rsid w:val="007E7D5A"/>
    <w:pPr>
      <w:keepNext/>
      <w:tabs>
        <w:tab w:val="left" w:pos="3969"/>
      </w:tabs>
      <w:spacing w:before="120" w:after="120"/>
      <w:ind w:left="-74" w:firstLine="0"/>
      <w:jc w:val="both"/>
      <w:outlineLvl w:val="1"/>
    </w:pPr>
    <w:rPr>
      <w:rFonts w:eastAsiaTheme="majorEastAsia"/>
      <w:b/>
      <w:bCs/>
      <w:i/>
      <w:iCs/>
      <w:lang w:val="en-US" w:eastAsia="en-US"/>
    </w:rPr>
  </w:style>
  <w:style w:type="paragraph" w:styleId="3">
    <w:name w:val="heading 3"/>
    <w:basedOn w:val="a"/>
    <w:link w:val="30"/>
    <w:autoRedefine/>
    <w:qFormat/>
    <w:rsid w:val="006E40F4"/>
    <w:pPr>
      <w:keepNext/>
      <w:spacing w:before="120" w:after="60"/>
      <w:outlineLvl w:val="2"/>
    </w:pPr>
    <w:rPr>
      <w:b/>
      <w:bCs/>
      <w:sz w:val="26"/>
      <w:szCs w:val="27"/>
    </w:rPr>
  </w:style>
  <w:style w:type="paragraph" w:styleId="4">
    <w:name w:val="heading 4"/>
    <w:basedOn w:val="a"/>
    <w:next w:val="a"/>
    <w:link w:val="40"/>
    <w:autoRedefine/>
    <w:unhideWhenUsed/>
    <w:qFormat/>
    <w:rsid w:val="00CF037D"/>
    <w:pPr>
      <w:keepNext/>
      <w:keepLines/>
      <w:spacing w:before="40"/>
      <w:outlineLvl w:val="3"/>
    </w:pPr>
    <w:rPr>
      <w:rFonts w:eastAsiaTheme="majorEastAsia" w:cstheme="majorBidi"/>
      <w:iCs/>
    </w:rPr>
  </w:style>
  <w:style w:type="paragraph" w:styleId="5">
    <w:name w:val="heading 5"/>
    <w:basedOn w:val="a"/>
    <w:next w:val="a"/>
    <w:link w:val="50"/>
    <w:autoRedefine/>
    <w:qFormat/>
    <w:rsid w:val="00DD01DB"/>
    <w:pPr>
      <w:keepNext/>
      <w:spacing w:before="120"/>
      <w:ind w:firstLine="0"/>
      <w:outlineLvl w:val="4"/>
    </w:pPr>
    <w:rPr>
      <w:spacing w:val="20"/>
      <w:kern w:val="16"/>
      <w:sz w:val="24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7E7D5A"/>
    <w:rPr>
      <w:rFonts w:ascii="Times New Roman" w:eastAsiaTheme="majorEastAsia" w:hAnsi="Times New Roman" w:cs="Times New Roman"/>
      <w:b/>
      <w:bCs/>
      <w:i/>
      <w:iCs/>
      <w:sz w:val="28"/>
      <w:szCs w:val="24"/>
      <w:lang w:val="en-US"/>
    </w:rPr>
  </w:style>
  <w:style w:type="character" w:customStyle="1" w:styleId="30">
    <w:name w:val="Заголовок 3 Знак"/>
    <w:basedOn w:val="a0"/>
    <w:link w:val="3"/>
    <w:uiPriority w:val="9"/>
    <w:rsid w:val="006E40F4"/>
    <w:rPr>
      <w:rFonts w:ascii="Times New Roman" w:eastAsia="Times New Roman" w:hAnsi="Times New Roman" w:cs="Times New Roman"/>
      <w:b/>
      <w:bCs/>
      <w:sz w:val="26"/>
      <w:szCs w:val="27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B41A22"/>
    <w:rPr>
      <w:rFonts w:ascii="Times New Roman" w:eastAsiaTheme="majorEastAsia" w:hAnsi="Times New Roman" w:cstheme="majorBidi"/>
      <w:b/>
      <w:bCs/>
      <w:kern w:val="32"/>
      <w:sz w:val="32"/>
      <w:szCs w:val="32"/>
    </w:rPr>
  </w:style>
  <w:style w:type="character" w:customStyle="1" w:styleId="40">
    <w:name w:val="Заголовок 4 Знак"/>
    <w:basedOn w:val="a0"/>
    <w:link w:val="4"/>
    <w:uiPriority w:val="9"/>
    <w:rsid w:val="00CF037D"/>
    <w:rPr>
      <w:rFonts w:ascii="Times New Roman" w:eastAsiaTheme="majorEastAsia" w:hAnsi="Times New Roman" w:cstheme="majorBidi"/>
      <w:iCs/>
      <w:sz w:val="24"/>
    </w:rPr>
  </w:style>
  <w:style w:type="character" w:customStyle="1" w:styleId="50">
    <w:name w:val="Заголовок 5 Знак"/>
    <w:basedOn w:val="a0"/>
    <w:link w:val="5"/>
    <w:rsid w:val="00DD01DB"/>
    <w:rPr>
      <w:rFonts w:ascii="Times New Roman" w:hAnsi="Times New Roman" w:cs="Times New Roman"/>
      <w:spacing w:val="20"/>
      <w:kern w:val="16"/>
      <w:sz w:val="24"/>
      <w:szCs w:val="16"/>
      <w:lang w:eastAsia="ru-RU"/>
    </w:rPr>
  </w:style>
  <w:style w:type="paragraph" w:customStyle="1" w:styleId="11">
    <w:name w:val="Основной текст1"/>
    <w:rsid w:val="00DD01DB"/>
    <w:pPr>
      <w:autoSpaceDE w:val="0"/>
      <w:autoSpaceDN w:val="0"/>
      <w:adjustRightInd w:val="0"/>
      <w:spacing w:after="0" w:line="242" w:lineRule="atLeast"/>
      <w:ind w:firstLine="283"/>
      <w:jc w:val="both"/>
    </w:pPr>
    <w:rPr>
      <w:rFonts w:ascii="NewtonCTT" w:hAnsi="NewtonCTT" w:cs="Times New Roman"/>
      <w:color w:val="000000"/>
      <w:spacing w:val="15"/>
      <w:sz w:val="20"/>
      <w:szCs w:val="20"/>
      <w:lang w:eastAsia="ru-RU"/>
    </w:rPr>
  </w:style>
  <w:style w:type="paragraph" w:customStyle="1" w:styleId="Verdana11pt2860">
    <w:name w:val="Стиль Verdana 11 pt по ширине Слева:  286 см Первая строка:  0..."/>
    <w:basedOn w:val="a"/>
    <w:rsid w:val="00DD01DB"/>
    <w:pPr>
      <w:tabs>
        <w:tab w:val="left" w:pos="3120"/>
        <w:tab w:val="left" w:pos="12960"/>
        <w:tab w:val="left" w:pos="13200"/>
      </w:tabs>
      <w:ind w:left="1701" w:right="660" w:firstLine="567"/>
      <w:jc w:val="center"/>
    </w:pPr>
    <w:rPr>
      <w:rFonts w:ascii="Verdana" w:eastAsia="Arial Unicode MS" w:hAnsi="Verdana"/>
      <w:b/>
      <w:bCs/>
      <w:i/>
      <w:iCs/>
      <w:sz w:val="24"/>
      <w:szCs w:val="20"/>
    </w:rPr>
  </w:style>
  <w:style w:type="paragraph" w:customStyle="1" w:styleId="ris">
    <w:name w:val="ris"/>
    <w:rsid w:val="00DD01DB"/>
    <w:pPr>
      <w:autoSpaceDE w:val="0"/>
      <w:autoSpaceDN w:val="0"/>
      <w:adjustRightInd w:val="0"/>
      <w:spacing w:after="0" w:line="240" w:lineRule="auto"/>
      <w:jc w:val="center"/>
    </w:pPr>
    <w:rPr>
      <w:rFonts w:ascii="NewtonCTT" w:hAnsi="NewtonCTT" w:cs="Times New Roman"/>
      <w:spacing w:val="15"/>
      <w:sz w:val="17"/>
      <w:szCs w:val="17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1297</Words>
  <Characters>7394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HSE</Company>
  <LinksUpToDate>false</LinksUpToDate>
  <CharactersWithSpaces>8674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Леонид Гребнев</dc:creator>
  <cp:keywords/>
  <dc:description/>
  <cp:lastModifiedBy>Леонид Гребнев</cp:lastModifiedBy>
  <cp:revision>4</cp:revision>
  <dcterms:created xsi:type="dcterms:W3CDTF">2016-05-28T17:27:00Z</dcterms:created>
  <dcterms:modified xsi:type="dcterms:W3CDTF">2016-05-29T10:03:00Z</dcterms:modified>
</cp:coreProperties>
</file>